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AA61F" w14:textId="03513B96" w:rsidR="0027089E" w:rsidRDefault="0027089E" w:rsidP="00BA1105">
      <w:pPr>
        <w:pStyle w:val="Cabealho"/>
        <w:tabs>
          <w:tab w:val="clear" w:pos="4252"/>
          <w:tab w:val="clear" w:pos="8504"/>
          <w:tab w:val="left" w:pos="4536"/>
        </w:tabs>
      </w:pPr>
    </w:p>
    <w:p w14:paraId="08DCC12C" w14:textId="434E4172" w:rsidR="00563480" w:rsidRPr="00337DB7" w:rsidRDefault="00563480" w:rsidP="00563480">
      <w:pPr>
        <w:rPr>
          <w:sz w:val="24"/>
          <w:szCs w:val="24"/>
        </w:rPr>
      </w:pPr>
      <w:proofErr w:type="spellStart"/>
      <w:r w:rsidRPr="00337DB7">
        <w:rPr>
          <w:b/>
        </w:rPr>
        <w:t>Press</w:t>
      </w:r>
      <w:proofErr w:type="spellEnd"/>
      <w:r w:rsidRPr="00337DB7">
        <w:rPr>
          <w:b/>
        </w:rPr>
        <w:t xml:space="preserve"> </w:t>
      </w:r>
      <w:proofErr w:type="spellStart"/>
      <w:r w:rsidRPr="00337DB7">
        <w:rPr>
          <w:b/>
        </w:rPr>
        <w:t>release</w:t>
      </w:r>
      <w:proofErr w:type="spellEnd"/>
      <w:r w:rsidRPr="00337DB7">
        <w:rPr>
          <w:b/>
        </w:rPr>
        <w:t xml:space="preserve">: </w:t>
      </w:r>
      <w:proofErr w:type="spellStart"/>
      <w:r w:rsidR="008940B7">
        <w:rPr>
          <w:b/>
        </w:rPr>
        <w:t>immediate</w:t>
      </w:r>
      <w:proofErr w:type="spellEnd"/>
      <w:r w:rsidR="008940B7">
        <w:rPr>
          <w:b/>
        </w:rPr>
        <w:t xml:space="preserve"> </w:t>
      </w:r>
      <w:proofErr w:type="spellStart"/>
      <w:r w:rsidR="008940B7">
        <w:rPr>
          <w:b/>
        </w:rPr>
        <w:t>release</w:t>
      </w:r>
      <w:bookmarkStart w:id="0" w:name="_GoBack"/>
      <w:bookmarkEnd w:id="0"/>
      <w:proofErr w:type="spellEnd"/>
    </w:p>
    <w:p w14:paraId="1596442A" w14:textId="3594FF68" w:rsidR="00B901B2" w:rsidRDefault="00FB7054" w:rsidP="000E3C66">
      <w:pPr>
        <w:spacing w:before="360" w:after="360"/>
        <w:rPr>
          <w:rFonts w:ascii="FS Maja" w:hAnsi="FS Maja"/>
          <w:b/>
          <w:sz w:val="34"/>
          <w:szCs w:val="32"/>
        </w:rPr>
      </w:pPr>
      <w:proofErr w:type="spellStart"/>
      <w:r w:rsidRPr="00B27CE8">
        <w:rPr>
          <w:rFonts w:ascii="FS Maja" w:hAnsi="FS Maja"/>
          <w:b/>
          <w:i/>
          <w:sz w:val="34"/>
          <w:szCs w:val="32"/>
        </w:rPr>
        <w:t>C</w:t>
      </w:r>
      <w:r w:rsidR="00B27CE8" w:rsidRPr="00B27CE8">
        <w:rPr>
          <w:rFonts w:ascii="FS Maja" w:hAnsi="FS Maja"/>
          <w:b/>
          <w:i/>
          <w:sz w:val="34"/>
          <w:szCs w:val="32"/>
        </w:rPr>
        <w:t>iimarium</w:t>
      </w:r>
      <w:proofErr w:type="spellEnd"/>
      <w:r w:rsidR="00B27CE8">
        <w:rPr>
          <w:rFonts w:ascii="FS Maja" w:hAnsi="FS Maja"/>
          <w:b/>
          <w:sz w:val="34"/>
          <w:szCs w:val="32"/>
        </w:rPr>
        <w:t xml:space="preserve"> é o novo género de cianobactérias descoberto pelos investigadores do CIIMAR</w:t>
      </w:r>
      <w:r>
        <w:rPr>
          <w:rFonts w:ascii="FS Maja" w:hAnsi="FS Maja"/>
          <w:b/>
          <w:sz w:val="34"/>
          <w:szCs w:val="32"/>
        </w:rPr>
        <w:t xml:space="preserve"> </w:t>
      </w:r>
    </w:p>
    <w:p w14:paraId="27375A63" w14:textId="12E97E01" w:rsidR="006130E5" w:rsidRDefault="00B27CE8" w:rsidP="00946E98">
      <w:pPr>
        <w:spacing w:after="100" w:afterAutospacing="1"/>
        <w:rPr>
          <w:b/>
        </w:rPr>
      </w:pPr>
      <w:r>
        <w:rPr>
          <w:b/>
        </w:rPr>
        <w:t>Em pleno 24º aniversário do centro de investigação, o centro Interdisciplinar de Investigação Marinha e Ambiental da Universidade do Porto (CIIMAR-UP) acaba de descrever um novo género e nova espécie de cianobactéria</w:t>
      </w:r>
      <w:r w:rsidR="006130E5" w:rsidRPr="006130E5">
        <w:rPr>
          <w:b/>
        </w:rPr>
        <w:t>.</w:t>
      </w:r>
      <w:r>
        <w:rPr>
          <w:b/>
        </w:rPr>
        <w:t xml:space="preserve"> O nome do CIIMAR fica ainda imortalizado no nome deste novo género agora designado de </w:t>
      </w:r>
      <w:proofErr w:type="spellStart"/>
      <w:r w:rsidRPr="00B27CE8">
        <w:rPr>
          <w:b/>
          <w:i/>
        </w:rPr>
        <w:t>Ciimarium</w:t>
      </w:r>
      <w:proofErr w:type="spellEnd"/>
      <w:r>
        <w:rPr>
          <w:b/>
        </w:rPr>
        <w:t>.</w:t>
      </w:r>
      <w:r w:rsidR="006130E5" w:rsidRPr="006130E5">
        <w:rPr>
          <w:b/>
        </w:rPr>
        <w:t xml:space="preserve"> </w:t>
      </w:r>
    </w:p>
    <w:p w14:paraId="787E225B" w14:textId="05BDF1DD" w:rsidR="00B27CE8" w:rsidRDefault="00B27CE8" w:rsidP="00B27CE8">
      <w:pPr>
        <w:jc w:val="both"/>
      </w:pPr>
      <w:r>
        <w:t xml:space="preserve">O Centro Interdisciplinar de Investigação Marinha e Ambiental </w:t>
      </w:r>
      <w:r>
        <w:t>da Universidade do Porto (CIIMAR-UP) vê</w:t>
      </w:r>
      <w:r>
        <w:t xml:space="preserve"> o seu nome perpetuado através da descrição de um novo género de cianobactéria e de uma nova espécie trazido recentemente para a ciência e publicado ontem</w:t>
      </w:r>
      <w:r>
        <w:t>, 28 de fevereiro,</w:t>
      </w:r>
      <w:r>
        <w:t xml:space="preserve"> na </w:t>
      </w:r>
      <w:hyperlink r:id="rId8" w:history="1">
        <w:r w:rsidRPr="00B27CE8">
          <w:rPr>
            <w:rStyle w:val="Hiperligao"/>
          </w:rPr>
          <w:t xml:space="preserve">revista científica </w:t>
        </w:r>
        <w:proofErr w:type="spellStart"/>
        <w:r w:rsidRPr="00B27CE8">
          <w:rPr>
            <w:rStyle w:val="Hiperligao"/>
          </w:rPr>
          <w:t>Phytotaxa</w:t>
        </w:r>
        <w:proofErr w:type="spellEnd"/>
      </w:hyperlink>
      <w:r>
        <w:t xml:space="preserve">. </w:t>
      </w:r>
      <w:proofErr w:type="spellStart"/>
      <w:r w:rsidRPr="006F632E">
        <w:rPr>
          <w:i/>
          <w:iCs/>
        </w:rPr>
        <w:t>Ciimarium</w:t>
      </w:r>
      <w:proofErr w:type="spellEnd"/>
      <w:r w:rsidRPr="006F632E">
        <w:rPr>
          <w:i/>
          <w:iCs/>
        </w:rPr>
        <w:t xml:space="preserve"> </w:t>
      </w:r>
      <w:proofErr w:type="spellStart"/>
      <w:r w:rsidRPr="006F632E">
        <w:rPr>
          <w:i/>
          <w:iCs/>
        </w:rPr>
        <w:t>marinum</w:t>
      </w:r>
      <w:proofErr w:type="spellEnd"/>
      <w:r>
        <w:t xml:space="preserve"> (género e espécie nova) </w:t>
      </w:r>
      <w:r>
        <w:t xml:space="preserve">foram </w:t>
      </w:r>
      <w:r>
        <w:t>descrit</w:t>
      </w:r>
      <w:r>
        <w:t>os</w:t>
      </w:r>
      <w:r>
        <w:t xml:space="preserve"> </w:t>
      </w:r>
      <w:r>
        <w:t>pelos investigadores do</w:t>
      </w:r>
      <w:r>
        <w:t xml:space="preserve"> CIIMAR</w:t>
      </w:r>
      <w:r>
        <w:t xml:space="preserve"> </w:t>
      </w:r>
      <w:r>
        <w:t xml:space="preserve">Guilherme </w:t>
      </w:r>
      <w:proofErr w:type="spellStart"/>
      <w:r>
        <w:t>Scotta-Hentschke</w:t>
      </w:r>
      <w:proofErr w:type="spellEnd"/>
      <w:r>
        <w:t xml:space="preserve">, João Morais e Vítor Vasconcelos. Com alguma semelhança com os géneros </w:t>
      </w:r>
      <w:proofErr w:type="spellStart"/>
      <w:r w:rsidRPr="00CD07B1">
        <w:rPr>
          <w:i/>
          <w:iCs/>
        </w:rPr>
        <w:t>Synechococcus</w:t>
      </w:r>
      <w:r>
        <w:t xml:space="preserve"> e </w:t>
      </w:r>
      <w:r w:rsidRPr="00CD07B1">
        <w:rPr>
          <w:i/>
          <w:iCs/>
        </w:rPr>
        <w:t>Cyanobium</w:t>
      </w:r>
      <w:proofErr w:type="spellEnd"/>
      <w:r>
        <w:t>, este novo género de cianobactéria foi recolhido de uma amostra de</w:t>
      </w:r>
      <w:r>
        <w:t xml:space="preserve"> </w:t>
      </w:r>
      <w:proofErr w:type="spellStart"/>
      <w:r>
        <w:t>biofilme</w:t>
      </w:r>
      <w:proofErr w:type="spellEnd"/>
      <w:r>
        <w:t xml:space="preserve"> obtida </w:t>
      </w:r>
      <w:r>
        <w:t>durante um</w:t>
      </w:r>
      <w:r>
        <w:t xml:space="preserve"> mergulho</w:t>
      </w:r>
      <w:r>
        <w:t xml:space="preserve"> dos investigadores </w:t>
      </w:r>
      <w:r>
        <w:t>Aldo Barreiro e Pedro Leão</w:t>
      </w:r>
      <w:r>
        <w:t xml:space="preserve"> também do CIIMAR,</w:t>
      </w:r>
      <w:r>
        <w:t xml:space="preserve"> a 1 km da costa</w:t>
      </w:r>
      <w:r>
        <w:t>,</w:t>
      </w:r>
      <w:r>
        <w:t xml:space="preserve"> perto do porto de Leixões e a cerca de 10-12 m de profundidade</w:t>
      </w:r>
      <w:r>
        <w:t xml:space="preserve">. </w:t>
      </w:r>
      <w:r>
        <w:t xml:space="preserve"> </w:t>
      </w:r>
    </w:p>
    <w:p w14:paraId="7F554DE1" w14:textId="77777777" w:rsidR="00B27CE8" w:rsidRDefault="00B27CE8" w:rsidP="00B27CE8">
      <w:pPr>
        <w:jc w:val="both"/>
      </w:pPr>
    </w:p>
    <w:p w14:paraId="166F55AF" w14:textId="2FED2E07" w:rsidR="00B27CE8" w:rsidRDefault="00B27CE8" w:rsidP="00B27CE8">
      <w:pPr>
        <w:jc w:val="both"/>
      </w:pPr>
      <w:r>
        <w:t>A espécie tipo</w:t>
      </w:r>
      <w:r>
        <w:t xml:space="preserve"> que permitiu descrever este novo género</w:t>
      </w:r>
      <w:r>
        <w:t xml:space="preserve"> está </w:t>
      </w:r>
      <w:r>
        <w:t xml:space="preserve">agora </w:t>
      </w:r>
      <w:r>
        <w:t xml:space="preserve">depositada no herbário da Universidade do Porto </w:t>
      </w:r>
      <w:proofErr w:type="gramStart"/>
      <w:r>
        <w:t>(</w:t>
      </w:r>
      <w:r>
        <w:t xml:space="preserve"> referência</w:t>
      </w:r>
      <w:proofErr w:type="gramEnd"/>
      <w:r>
        <w:t xml:space="preserve"> </w:t>
      </w:r>
      <w:r>
        <w:t>PO-T4784) e mantida em meio líquido na coleção de culturas de cianobactérias e microalgas do CIIMAR – LEGE_C</w:t>
      </w:r>
      <w:r>
        <w:t xml:space="preserve">C (com a </w:t>
      </w:r>
      <w:r>
        <w:t xml:space="preserve">designação </w:t>
      </w:r>
      <w:r w:rsidRPr="00CD07B1">
        <w:t>LEGE 11466</w:t>
      </w:r>
      <w:r>
        <w:t>)</w:t>
      </w:r>
      <w:r w:rsidRPr="00CD07B1">
        <w:t>.</w:t>
      </w:r>
    </w:p>
    <w:p w14:paraId="390B8920" w14:textId="77777777" w:rsidR="00B27CE8" w:rsidRDefault="00B27CE8" w:rsidP="00B27CE8">
      <w:pPr>
        <w:jc w:val="both"/>
      </w:pPr>
    </w:p>
    <w:p w14:paraId="4836C728" w14:textId="4459AF1B" w:rsidR="00B27CE8" w:rsidRDefault="00B27CE8" w:rsidP="00B27CE8">
      <w:pPr>
        <w:jc w:val="both"/>
      </w:pPr>
      <w:r>
        <w:t xml:space="preserve">Foi feita uma identificação </w:t>
      </w:r>
      <w:r>
        <w:t xml:space="preserve">que </w:t>
      </w:r>
      <w:r>
        <w:t>utiliz</w:t>
      </w:r>
      <w:r>
        <w:t>ou</w:t>
      </w:r>
      <w:r>
        <w:t xml:space="preserve"> ferramentas moleculares, </w:t>
      </w:r>
      <w:r>
        <w:t xml:space="preserve">de. </w:t>
      </w:r>
      <w:r>
        <w:t>microscopia ótica e eletrónica de transmissão e an</w:t>
      </w:r>
      <w:r>
        <w:t>álise</w:t>
      </w:r>
      <w:r>
        <w:t xml:space="preserve"> </w:t>
      </w:r>
      <w:r>
        <w:t>d</w:t>
      </w:r>
      <w:r>
        <w:t xml:space="preserve">o perfil de pigmentos. </w:t>
      </w:r>
      <w:r>
        <w:t>Estas metodologias permitiram compreender que este género comtempla</w:t>
      </w:r>
      <w:r>
        <w:t xml:space="preserve"> uma cianobactéria rica em carotenoides, representando mais de 90% do total de pigmentos, com dominância de </w:t>
      </w:r>
      <w:r>
        <w:rPr>
          <w:rFonts w:cstheme="minorHAnsi"/>
        </w:rPr>
        <w:t>β</w:t>
      </w:r>
      <w:r>
        <w:t xml:space="preserve">-caroteno e </w:t>
      </w:r>
      <w:proofErr w:type="spellStart"/>
      <w:r>
        <w:t>zeaxantina</w:t>
      </w:r>
      <w:proofErr w:type="spellEnd"/>
      <w:r>
        <w:t xml:space="preserve">, contendo ainda níveis importantes de clorofila a e de ficocianina. </w:t>
      </w:r>
    </w:p>
    <w:p w14:paraId="3F9F70A1" w14:textId="77777777" w:rsidR="00B27CE8" w:rsidRDefault="00B27CE8" w:rsidP="00B27CE8">
      <w:pPr>
        <w:jc w:val="both"/>
      </w:pPr>
    </w:p>
    <w:p w14:paraId="7883264A" w14:textId="3DA3F17D" w:rsidR="00B27CE8" w:rsidRDefault="00B27CE8" w:rsidP="00B27CE8">
      <w:pPr>
        <w:jc w:val="both"/>
      </w:pPr>
      <w:r>
        <w:t>Estes novos resultados demonstram o enorme potencial de descoberta de novos géneros e espécies a partir das estirpes de cianobactérias isoladas</w:t>
      </w:r>
      <w:r>
        <w:t xml:space="preserve"> durante este trabalho.</w:t>
      </w:r>
      <w:r>
        <w:t xml:space="preserve"> </w:t>
      </w:r>
      <w:r>
        <w:t xml:space="preserve">Prevê-se a descrição de </w:t>
      </w:r>
      <w:r>
        <w:t xml:space="preserve">novas espécies atualmente em estudo </w:t>
      </w:r>
      <w:r>
        <w:t>pela</w:t>
      </w:r>
      <w:r>
        <w:t xml:space="preserve"> equipa liderada por Vítor Vasconcelos</w:t>
      </w:r>
      <w:r>
        <w:t>. Esta equipa</w:t>
      </w:r>
      <w:r>
        <w:t xml:space="preserve"> tem participado em expedições científicas em vários ecossistemas costeiros portugueses, incluindo os Açores e a Madeira, mas também com equipas internacionais em países como Marrocos, Cabo Verde, México, Bolívia, Peru e República Dominicana, </w:t>
      </w:r>
      <w:r>
        <w:t xml:space="preserve">o que permite </w:t>
      </w:r>
      <w:r>
        <w:t>aument</w:t>
      </w:r>
      <w:r>
        <w:t>ar</w:t>
      </w:r>
      <w:r>
        <w:t xml:space="preserve"> a probabilidade de se encontrar novos taxa. </w:t>
      </w:r>
    </w:p>
    <w:p w14:paraId="557427B8" w14:textId="77777777" w:rsidR="00B27CE8" w:rsidRDefault="00B27CE8" w:rsidP="00B27CE8">
      <w:pPr>
        <w:jc w:val="both"/>
      </w:pPr>
    </w:p>
    <w:p w14:paraId="0F37E3D9" w14:textId="77777777" w:rsidR="00B27CE8" w:rsidRDefault="00B27CE8" w:rsidP="00B27CE8">
      <w:pPr>
        <w:jc w:val="both"/>
      </w:pPr>
      <w:r>
        <w:t>A</w:t>
      </w:r>
      <w:r>
        <w:t xml:space="preserve"> coleção</w:t>
      </w:r>
      <w:r>
        <w:t xml:space="preserve"> LEGE_CC completa este ano 33 anos e é uma das maiores coleções de cianobactérias</w:t>
      </w:r>
      <w:r>
        <w:t xml:space="preserve"> </w:t>
      </w:r>
      <w:r>
        <w:t xml:space="preserve">do mundo. Faz parte do recém-criado </w:t>
      </w:r>
      <w:proofErr w:type="spellStart"/>
      <w:r>
        <w:t>Biobanco</w:t>
      </w:r>
      <w:proofErr w:type="spellEnd"/>
      <w:r>
        <w:t xml:space="preserve"> Azul do CIIMAR que integra uma coleção de bactérias e fungos marinhos – CM2C e uma coleção de amostras de esponjas e corais maioritariamente do Atlântico. </w:t>
      </w:r>
    </w:p>
    <w:p w14:paraId="44063318" w14:textId="77777777" w:rsidR="00B27CE8" w:rsidRDefault="00B27CE8" w:rsidP="00B27CE8">
      <w:pPr>
        <w:jc w:val="both"/>
      </w:pPr>
    </w:p>
    <w:p w14:paraId="3AC6A18A" w14:textId="62F463EE" w:rsidR="00B27CE8" w:rsidRPr="00B27CE8" w:rsidRDefault="00B27CE8" w:rsidP="00B27CE8">
      <w:pPr>
        <w:jc w:val="both"/>
        <w:rPr>
          <w:lang w:val="en-US"/>
        </w:rPr>
      </w:pPr>
      <w:r>
        <w:t xml:space="preserve">O CIIMAR é o coordenador do </w:t>
      </w:r>
      <w:proofErr w:type="spellStart"/>
      <w:r>
        <w:t>Biobanco</w:t>
      </w:r>
      <w:proofErr w:type="spellEnd"/>
      <w:r>
        <w:t xml:space="preserve"> Azul Português, projeto financiado pelo PRR, que além do </w:t>
      </w:r>
      <w:proofErr w:type="spellStart"/>
      <w:r>
        <w:t>Biobanco</w:t>
      </w:r>
      <w:proofErr w:type="spellEnd"/>
      <w:r>
        <w:t xml:space="preserve"> Azul do CIIMAR integra outras coleções de outras 8 instituições nacionais. Muitas das estirpes depositadas na LEGE_CC deram já origem a mais de duas centenas de artigos científicos e a 6 patentes demonstrando o potencial biotecnológico desta importante plataforma do CIIMAR. </w:t>
      </w:r>
    </w:p>
    <w:p w14:paraId="6328E087" w14:textId="77777777" w:rsidR="00EC01B1" w:rsidRPr="00B27CE8" w:rsidRDefault="00EC01B1" w:rsidP="003713F7">
      <w:pPr>
        <w:rPr>
          <w:lang w:val="en-US"/>
        </w:rPr>
      </w:pPr>
    </w:p>
    <w:p w14:paraId="06A22EEA" w14:textId="77777777" w:rsidR="003713F7" w:rsidRPr="00B27CE8" w:rsidRDefault="003713F7" w:rsidP="006130E5">
      <w:pPr>
        <w:rPr>
          <w:lang w:val="en-US"/>
        </w:rPr>
      </w:pPr>
    </w:p>
    <w:p w14:paraId="1126C244" w14:textId="16F7757C" w:rsidR="003713F7" w:rsidRPr="00B27CE8" w:rsidRDefault="003713F7" w:rsidP="006130E5">
      <w:pPr>
        <w:rPr>
          <w:lang w:val="en-US"/>
        </w:rPr>
      </w:pPr>
    </w:p>
    <w:p w14:paraId="20E64BC2" w14:textId="71516CF8" w:rsidR="001509C7" w:rsidRPr="00B27CE8" w:rsidRDefault="00017B5F" w:rsidP="001509C7">
      <w:pPr>
        <w:spacing w:after="100" w:afterAutospacing="1"/>
        <w:rPr>
          <w:sz w:val="22"/>
          <w:lang w:val="en-US"/>
        </w:rPr>
      </w:pPr>
      <w:r w:rsidRPr="00B27CE8">
        <w:rPr>
          <w:b/>
          <w:lang w:val="en-US"/>
        </w:rPr>
        <w:t xml:space="preserve">Ends. </w:t>
      </w:r>
      <w:r w:rsidRPr="00B27CE8">
        <w:rPr>
          <w:sz w:val="22"/>
          <w:lang w:val="en-US"/>
        </w:rPr>
        <w:t xml:space="preserve">Media enquiries to Eunice Sousa, </w:t>
      </w:r>
      <w:hyperlink r:id="rId9" w:history="1">
        <w:r w:rsidRPr="00B27CE8">
          <w:rPr>
            <w:rStyle w:val="Hiperligao"/>
            <w:sz w:val="22"/>
            <w:lang w:val="en-US"/>
          </w:rPr>
          <w:t>esousa@ciimar.up.pt</w:t>
        </w:r>
      </w:hyperlink>
      <w:r w:rsidRPr="00B27CE8">
        <w:rPr>
          <w:sz w:val="22"/>
          <w:lang w:val="en-US"/>
        </w:rPr>
        <w:t>.</w:t>
      </w:r>
    </w:p>
    <w:sectPr w:rsidR="001509C7" w:rsidRPr="00B27CE8" w:rsidSect="005E214D">
      <w:headerReference w:type="default" r:id="rId10"/>
      <w:footerReference w:type="even" r:id="rId11"/>
      <w:footerReference w:type="default" r:id="rId12"/>
      <w:pgSz w:w="11906" w:h="16838" w:code="9"/>
      <w:pgMar w:top="1134" w:right="851" w:bottom="1134" w:left="851" w:header="720" w:footer="12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BC42E" w14:textId="77777777" w:rsidR="00026DC9" w:rsidRDefault="00026DC9">
      <w:r>
        <w:separator/>
      </w:r>
    </w:p>
  </w:endnote>
  <w:endnote w:type="continuationSeparator" w:id="0">
    <w:p w14:paraId="45A61809" w14:textId="77777777" w:rsidR="00026DC9" w:rsidRDefault="00026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S Maja">
    <w:altName w:val="Times New Roman"/>
    <w:panose1 w:val="020B0604020202020204"/>
    <w:charset w:val="00"/>
    <w:family w:val="auto"/>
    <w:pitch w:val="variable"/>
    <w:sig w:usb0="00000001" w:usb1="5000206A" w:usb2="00000000" w:usb3="00000000" w:csb0="0000009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45236737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5827931" w14:textId="6AEC7CC3" w:rsidR="00F620D9" w:rsidRDefault="00F620D9" w:rsidP="00433BF8">
        <w:pPr>
          <w:pStyle w:val="Rodap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A80AD3A" w14:textId="77777777" w:rsidR="00F620D9" w:rsidRDefault="00F620D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merodepgina"/>
      </w:rPr>
      <w:id w:val="-42219367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B41C923" w14:textId="162DE2E3" w:rsidR="00F620D9" w:rsidRDefault="00F620D9" w:rsidP="00433BF8">
        <w:pPr>
          <w:pStyle w:val="Rodap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D96F5E">
          <w:rPr>
            <w:rStyle w:val="Nmerodepgina"/>
            <w:noProof/>
          </w:rPr>
          <w:t>3</w:t>
        </w:r>
        <w:r>
          <w:rPr>
            <w:rStyle w:val="Nmerodepgina"/>
          </w:rPr>
          <w:fldChar w:fldCharType="end"/>
        </w:r>
      </w:p>
    </w:sdtContent>
  </w:sdt>
  <w:p w14:paraId="46C0D511" w14:textId="77777777" w:rsidR="00CC6FAE" w:rsidRPr="00221B94" w:rsidRDefault="00CC6FAE" w:rsidP="003B2787">
    <w:pPr>
      <w:pStyle w:val="Rodap"/>
      <w:tabs>
        <w:tab w:val="left" w:pos="2216"/>
        <w:tab w:val="left" w:pos="2223"/>
      </w:tabs>
      <w:jc w:val="right"/>
      <w:rPr>
        <w:b/>
        <w:color w:val="000000"/>
        <w:sz w:val="14"/>
        <w:szCs w:val="14"/>
      </w:rPr>
    </w:pPr>
    <w:r>
      <w:rPr>
        <w:rFonts w:ascii="Verdana" w:hAnsi="Verdana"/>
        <w:noProof/>
        <w:color w:val="000000"/>
        <w:sz w:val="14"/>
        <w:szCs w:val="14"/>
      </w:rPr>
      <w:drawing>
        <wp:anchor distT="0" distB="0" distL="114300" distR="114300" simplePos="0" relativeHeight="251659264" behindDoc="1" locked="0" layoutInCell="1" allowOverlap="1" wp14:anchorId="1DA35AC7" wp14:editId="1EDE48B4">
          <wp:simplePos x="0" y="0"/>
          <wp:positionH relativeFrom="column">
            <wp:posOffset>-914718</wp:posOffset>
          </wp:positionH>
          <wp:positionV relativeFrom="paragraph">
            <wp:posOffset>-1181887</wp:posOffset>
          </wp:positionV>
          <wp:extent cx="2419351" cy="2529992"/>
          <wp:effectExtent l="0" t="0" r="0" b="0"/>
          <wp:wrapNone/>
          <wp:docPr id="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0726" cy="2531429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softEdge rad="0"/>
                  </a:effectLst>
                </pic:spPr>
              </pic:pic>
            </a:graphicData>
          </a:graphic>
        </wp:anchor>
      </w:drawing>
    </w:r>
    <w:r>
      <w:rPr>
        <w:rFonts w:ascii="Verdana" w:hAnsi="Verdana"/>
        <w:color w:val="000000"/>
        <w:sz w:val="14"/>
        <w:szCs w:val="14"/>
      </w:rPr>
      <w:t>Terminal de Cruzeiros do Porto de Leixões</w:t>
    </w:r>
  </w:p>
  <w:p w14:paraId="6EBAD89F" w14:textId="77777777" w:rsidR="00CC6FAE" w:rsidRDefault="00CC6FAE" w:rsidP="003B2787">
    <w:pPr>
      <w:pStyle w:val="Rodap"/>
      <w:tabs>
        <w:tab w:val="left" w:pos="2216"/>
        <w:tab w:val="left" w:pos="2223"/>
      </w:tabs>
      <w:jc w:val="right"/>
      <w:rPr>
        <w:rFonts w:ascii="Verdana" w:hAnsi="Verdana"/>
        <w:color w:val="000000"/>
        <w:sz w:val="14"/>
        <w:szCs w:val="14"/>
      </w:rPr>
    </w:pPr>
    <w:r>
      <w:rPr>
        <w:rFonts w:ascii="Verdana" w:hAnsi="Verdana"/>
        <w:color w:val="000000"/>
        <w:sz w:val="14"/>
        <w:szCs w:val="14"/>
      </w:rPr>
      <w:t>Avenida General Norton de Matos, S/N</w:t>
    </w:r>
  </w:p>
  <w:p w14:paraId="111537BD" w14:textId="77777777" w:rsidR="00CC6FAE" w:rsidRDefault="00CC6FAE" w:rsidP="003B2787">
    <w:pPr>
      <w:pStyle w:val="Rodap"/>
      <w:tabs>
        <w:tab w:val="left" w:pos="2216"/>
        <w:tab w:val="left" w:pos="2223"/>
      </w:tabs>
      <w:jc w:val="right"/>
      <w:rPr>
        <w:rFonts w:ascii="Verdana" w:hAnsi="Verdana"/>
        <w:color w:val="000000"/>
        <w:sz w:val="14"/>
        <w:szCs w:val="14"/>
      </w:rPr>
    </w:pPr>
    <w:r>
      <w:rPr>
        <w:rFonts w:ascii="Verdana" w:hAnsi="Verdana"/>
        <w:color w:val="000000"/>
        <w:sz w:val="14"/>
        <w:szCs w:val="14"/>
      </w:rPr>
      <w:t>4450-208 Matosinhos | Portugal</w:t>
    </w:r>
  </w:p>
  <w:p w14:paraId="7607F764" w14:textId="77777777" w:rsidR="00CC6FAE" w:rsidRDefault="00CC6FAE" w:rsidP="003B2787">
    <w:pPr>
      <w:pStyle w:val="Rodap"/>
      <w:tabs>
        <w:tab w:val="left" w:pos="2216"/>
        <w:tab w:val="left" w:pos="2223"/>
      </w:tabs>
      <w:jc w:val="right"/>
      <w:rPr>
        <w:rFonts w:ascii="Verdana" w:hAnsi="Verdana"/>
        <w:color w:val="000000"/>
        <w:sz w:val="14"/>
        <w:szCs w:val="14"/>
      </w:rPr>
    </w:pPr>
  </w:p>
  <w:p w14:paraId="2AAABE33" w14:textId="77777777" w:rsidR="00CC6FAE" w:rsidRPr="000E0D6F" w:rsidRDefault="00CC6FAE" w:rsidP="003B2787">
    <w:pPr>
      <w:pStyle w:val="Rodap"/>
      <w:tabs>
        <w:tab w:val="left" w:pos="2216"/>
        <w:tab w:val="left" w:pos="2223"/>
      </w:tabs>
      <w:jc w:val="right"/>
      <w:rPr>
        <w:rFonts w:ascii="Verdana" w:hAnsi="Verdana"/>
        <w:color w:val="000000"/>
        <w:sz w:val="14"/>
        <w:szCs w:val="14"/>
      </w:rPr>
    </w:pPr>
    <w:r w:rsidRPr="000E0D6F">
      <w:rPr>
        <w:rFonts w:ascii="Verdana" w:hAnsi="Verdana"/>
        <w:color w:val="000000"/>
        <w:sz w:val="14"/>
        <w:szCs w:val="14"/>
      </w:rPr>
      <w:t>Tel.: (351) 22 340 18 00</w:t>
    </w:r>
  </w:p>
  <w:p w14:paraId="734F8291" w14:textId="77777777" w:rsidR="00CC6FAE" w:rsidRPr="000E0D6F" w:rsidRDefault="00CC6FAE" w:rsidP="003B2787">
    <w:pPr>
      <w:pStyle w:val="Rodap"/>
      <w:tabs>
        <w:tab w:val="left" w:pos="2216"/>
        <w:tab w:val="left" w:pos="2223"/>
      </w:tabs>
      <w:spacing w:after="120"/>
      <w:jc w:val="right"/>
      <w:rPr>
        <w:rFonts w:ascii="Verdana" w:hAnsi="Verdana"/>
        <w:sz w:val="14"/>
        <w:szCs w:val="14"/>
      </w:rPr>
    </w:pPr>
    <w:r w:rsidRPr="000E0D6F">
      <w:rPr>
        <w:rFonts w:ascii="Verdana" w:hAnsi="Verdana"/>
        <w:color w:val="000000"/>
        <w:sz w:val="14"/>
        <w:szCs w:val="14"/>
      </w:rPr>
      <w:t>Fax: (351) 22 339 06 08</w:t>
    </w:r>
  </w:p>
  <w:p w14:paraId="4C50DEEC" w14:textId="77777777" w:rsidR="00CC6FAE" w:rsidRPr="000E0D6F" w:rsidRDefault="00CC6FAE" w:rsidP="003B2787">
    <w:pPr>
      <w:pStyle w:val="Rodap"/>
      <w:jc w:val="right"/>
      <w:rPr>
        <w:rFonts w:ascii="Verdana" w:hAnsi="Verdana"/>
        <w:sz w:val="14"/>
        <w:szCs w:val="14"/>
      </w:rPr>
    </w:pPr>
    <w:r w:rsidRPr="000E0D6F">
      <w:rPr>
        <w:rFonts w:ascii="Verdana" w:hAnsi="Verdana"/>
        <w:color w:val="000000"/>
        <w:sz w:val="14"/>
        <w:szCs w:val="14"/>
      </w:rPr>
      <w:t>www.ciimar.up.pt</w:t>
    </w:r>
  </w:p>
  <w:p w14:paraId="5584F374" w14:textId="77777777" w:rsidR="00CC6FAE" w:rsidRDefault="00CC6F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A5231" w14:textId="77777777" w:rsidR="00026DC9" w:rsidRDefault="00026DC9">
      <w:r>
        <w:separator/>
      </w:r>
    </w:p>
  </w:footnote>
  <w:footnote w:type="continuationSeparator" w:id="0">
    <w:p w14:paraId="70F23E26" w14:textId="77777777" w:rsidR="00026DC9" w:rsidRDefault="00026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AEB6A" w14:textId="77777777" w:rsidR="00CC6FAE" w:rsidRDefault="00CC6FAE">
    <w:pPr>
      <w:pStyle w:val="Cabealho"/>
    </w:pPr>
    <w:r w:rsidRPr="003B2787">
      <w:rPr>
        <w:noProof/>
      </w:rPr>
      <w:drawing>
        <wp:inline distT="0" distB="0" distL="0" distR="0" wp14:anchorId="1614E2AF" wp14:editId="3A490075">
          <wp:extent cx="1733266" cy="800502"/>
          <wp:effectExtent l="0" t="0" r="0" b="0"/>
          <wp:docPr id="1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IMAR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6942" cy="8114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83EC8"/>
    <w:multiLevelType w:val="hybridMultilevel"/>
    <w:tmpl w:val="A0B0184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158E"/>
    <w:multiLevelType w:val="multilevel"/>
    <w:tmpl w:val="1FB4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B32A3"/>
    <w:multiLevelType w:val="multilevel"/>
    <w:tmpl w:val="907C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F796D"/>
    <w:multiLevelType w:val="multilevel"/>
    <w:tmpl w:val="210C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6867F6"/>
    <w:multiLevelType w:val="multilevel"/>
    <w:tmpl w:val="24F65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58138C"/>
    <w:multiLevelType w:val="multilevel"/>
    <w:tmpl w:val="22A21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414736"/>
    <w:multiLevelType w:val="multilevel"/>
    <w:tmpl w:val="5872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790F0F"/>
    <w:multiLevelType w:val="multilevel"/>
    <w:tmpl w:val="DA4AC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A3MDYyMzcyszQ3NrFQ0lEKTi0uzszPAykwrgUAFh6IqSwAAAA="/>
  </w:docVars>
  <w:rsids>
    <w:rsidRoot w:val="0027089E"/>
    <w:rsid w:val="000016B1"/>
    <w:rsid w:val="00017B5F"/>
    <w:rsid w:val="0002360C"/>
    <w:rsid w:val="00026DC9"/>
    <w:rsid w:val="00027D36"/>
    <w:rsid w:val="00032C01"/>
    <w:rsid w:val="00045926"/>
    <w:rsid w:val="000518BC"/>
    <w:rsid w:val="0005200B"/>
    <w:rsid w:val="00053BD2"/>
    <w:rsid w:val="000573CC"/>
    <w:rsid w:val="0005741A"/>
    <w:rsid w:val="00057A07"/>
    <w:rsid w:val="000762F9"/>
    <w:rsid w:val="00085F58"/>
    <w:rsid w:val="0009468E"/>
    <w:rsid w:val="00096446"/>
    <w:rsid w:val="000A0D1B"/>
    <w:rsid w:val="000A618C"/>
    <w:rsid w:val="000A70FA"/>
    <w:rsid w:val="000B1ACC"/>
    <w:rsid w:val="000B5D5F"/>
    <w:rsid w:val="000B659E"/>
    <w:rsid w:val="000C1685"/>
    <w:rsid w:val="000C4711"/>
    <w:rsid w:val="000C4A41"/>
    <w:rsid w:val="000D2634"/>
    <w:rsid w:val="000D2B5F"/>
    <w:rsid w:val="000D46E1"/>
    <w:rsid w:val="000E3C66"/>
    <w:rsid w:val="000F06A3"/>
    <w:rsid w:val="000F5444"/>
    <w:rsid w:val="00101521"/>
    <w:rsid w:val="001118B8"/>
    <w:rsid w:val="00116DC2"/>
    <w:rsid w:val="001219D3"/>
    <w:rsid w:val="00123120"/>
    <w:rsid w:val="001344D6"/>
    <w:rsid w:val="0013541D"/>
    <w:rsid w:val="00135E04"/>
    <w:rsid w:val="001509C7"/>
    <w:rsid w:val="001512FE"/>
    <w:rsid w:val="001561B3"/>
    <w:rsid w:val="00164D64"/>
    <w:rsid w:val="001670DE"/>
    <w:rsid w:val="001724C6"/>
    <w:rsid w:val="00174257"/>
    <w:rsid w:val="0017581B"/>
    <w:rsid w:val="00175B2F"/>
    <w:rsid w:val="00181181"/>
    <w:rsid w:val="001840C7"/>
    <w:rsid w:val="00184E2D"/>
    <w:rsid w:val="001855AE"/>
    <w:rsid w:val="00186401"/>
    <w:rsid w:val="001917C9"/>
    <w:rsid w:val="001A2DAA"/>
    <w:rsid w:val="001A6C0F"/>
    <w:rsid w:val="001B4F02"/>
    <w:rsid w:val="001B5B91"/>
    <w:rsid w:val="001C2275"/>
    <w:rsid w:val="001C246F"/>
    <w:rsid w:val="001C2941"/>
    <w:rsid w:val="001C5D3E"/>
    <w:rsid w:val="001C60DF"/>
    <w:rsid w:val="001C67B7"/>
    <w:rsid w:val="001C7D91"/>
    <w:rsid w:val="001D21E1"/>
    <w:rsid w:val="001D7522"/>
    <w:rsid w:val="001E2933"/>
    <w:rsid w:val="001E2C63"/>
    <w:rsid w:val="001E4D31"/>
    <w:rsid w:val="001E4F0B"/>
    <w:rsid w:val="001F074C"/>
    <w:rsid w:val="001F1BE6"/>
    <w:rsid w:val="001F2164"/>
    <w:rsid w:val="001F47C6"/>
    <w:rsid w:val="001F6400"/>
    <w:rsid w:val="0020735E"/>
    <w:rsid w:val="002073E8"/>
    <w:rsid w:val="00217970"/>
    <w:rsid w:val="00223245"/>
    <w:rsid w:val="00225033"/>
    <w:rsid w:val="00226F9D"/>
    <w:rsid w:val="00227FD9"/>
    <w:rsid w:val="002343A5"/>
    <w:rsid w:val="00234E1C"/>
    <w:rsid w:val="00234EF0"/>
    <w:rsid w:val="0024414B"/>
    <w:rsid w:val="00246F0F"/>
    <w:rsid w:val="0025681B"/>
    <w:rsid w:val="00256CEC"/>
    <w:rsid w:val="00256FD6"/>
    <w:rsid w:val="00263F26"/>
    <w:rsid w:val="002647F5"/>
    <w:rsid w:val="00264B20"/>
    <w:rsid w:val="00265F8D"/>
    <w:rsid w:val="00267433"/>
    <w:rsid w:val="0027089E"/>
    <w:rsid w:val="00275370"/>
    <w:rsid w:val="002753D6"/>
    <w:rsid w:val="00275EAD"/>
    <w:rsid w:val="0028081E"/>
    <w:rsid w:val="00281642"/>
    <w:rsid w:val="00284A29"/>
    <w:rsid w:val="0029779F"/>
    <w:rsid w:val="00297C62"/>
    <w:rsid w:val="002A5388"/>
    <w:rsid w:val="002A6E56"/>
    <w:rsid w:val="002A79CD"/>
    <w:rsid w:val="002B2E54"/>
    <w:rsid w:val="002B3ABD"/>
    <w:rsid w:val="002B3C5B"/>
    <w:rsid w:val="002D3A34"/>
    <w:rsid w:val="002D6DB8"/>
    <w:rsid w:val="002D72E9"/>
    <w:rsid w:val="002D7AE1"/>
    <w:rsid w:val="002E159C"/>
    <w:rsid w:val="002E2D6F"/>
    <w:rsid w:val="002E4A49"/>
    <w:rsid w:val="002F1492"/>
    <w:rsid w:val="002F5F39"/>
    <w:rsid w:val="002F7490"/>
    <w:rsid w:val="003041D3"/>
    <w:rsid w:val="003104A7"/>
    <w:rsid w:val="0031052D"/>
    <w:rsid w:val="00310994"/>
    <w:rsid w:val="003113AF"/>
    <w:rsid w:val="00312599"/>
    <w:rsid w:val="00316C3B"/>
    <w:rsid w:val="003249CB"/>
    <w:rsid w:val="00324E3E"/>
    <w:rsid w:val="0032778E"/>
    <w:rsid w:val="003306B2"/>
    <w:rsid w:val="003343DF"/>
    <w:rsid w:val="00335BCC"/>
    <w:rsid w:val="00336982"/>
    <w:rsid w:val="00337B35"/>
    <w:rsid w:val="00337DB7"/>
    <w:rsid w:val="00337ECA"/>
    <w:rsid w:val="00351CA2"/>
    <w:rsid w:val="00356AF3"/>
    <w:rsid w:val="0037063D"/>
    <w:rsid w:val="003713F7"/>
    <w:rsid w:val="00372016"/>
    <w:rsid w:val="00373755"/>
    <w:rsid w:val="003753E2"/>
    <w:rsid w:val="0037557D"/>
    <w:rsid w:val="003873AC"/>
    <w:rsid w:val="0038741F"/>
    <w:rsid w:val="00391FCA"/>
    <w:rsid w:val="003935FB"/>
    <w:rsid w:val="00394B90"/>
    <w:rsid w:val="003A449F"/>
    <w:rsid w:val="003B2787"/>
    <w:rsid w:val="003B69A8"/>
    <w:rsid w:val="003C1CC2"/>
    <w:rsid w:val="003C53EF"/>
    <w:rsid w:val="003C7F96"/>
    <w:rsid w:val="003D012F"/>
    <w:rsid w:val="003D4EDB"/>
    <w:rsid w:val="003D63E6"/>
    <w:rsid w:val="003D7DA5"/>
    <w:rsid w:val="003E1408"/>
    <w:rsid w:val="003F34DD"/>
    <w:rsid w:val="003F5A97"/>
    <w:rsid w:val="003F687E"/>
    <w:rsid w:val="004072A6"/>
    <w:rsid w:val="004228D1"/>
    <w:rsid w:val="00431FA6"/>
    <w:rsid w:val="00433BF8"/>
    <w:rsid w:val="004368A2"/>
    <w:rsid w:val="004427EE"/>
    <w:rsid w:val="004433E6"/>
    <w:rsid w:val="0044412A"/>
    <w:rsid w:val="00444C61"/>
    <w:rsid w:val="004568ED"/>
    <w:rsid w:val="004570EB"/>
    <w:rsid w:val="004600F2"/>
    <w:rsid w:val="00460C7D"/>
    <w:rsid w:val="00472787"/>
    <w:rsid w:val="004748EF"/>
    <w:rsid w:val="00475E31"/>
    <w:rsid w:val="0048212C"/>
    <w:rsid w:val="00493DA0"/>
    <w:rsid w:val="0049405B"/>
    <w:rsid w:val="004940CC"/>
    <w:rsid w:val="004B02D8"/>
    <w:rsid w:val="004B10CC"/>
    <w:rsid w:val="004B3F3E"/>
    <w:rsid w:val="004B6221"/>
    <w:rsid w:val="004B7C99"/>
    <w:rsid w:val="004C2AF5"/>
    <w:rsid w:val="004C4867"/>
    <w:rsid w:val="004D2EA3"/>
    <w:rsid w:val="004D523F"/>
    <w:rsid w:val="004E223D"/>
    <w:rsid w:val="004E762C"/>
    <w:rsid w:val="004F26E8"/>
    <w:rsid w:val="004F36BD"/>
    <w:rsid w:val="004F450E"/>
    <w:rsid w:val="005028CF"/>
    <w:rsid w:val="00502A48"/>
    <w:rsid w:val="005078F5"/>
    <w:rsid w:val="00513CC2"/>
    <w:rsid w:val="00516CF9"/>
    <w:rsid w:val="00521537"/>
    <w:rsid w:val="00521BF0"/>
    <w:rsid w:val="005250A0"/>
    <w:rsid w:val="00531B65"/>
    <w:rsid w:val="00546779"/>
    <w:rsid w:val="00546EF9"/>
    <w:rsid w:val="00552157"/>
    <w:rsid w:val="00555B93"/>
    <w:rsid w:val="00563480"/>
    <w:rsid w:val="00563B03"/>
    <w:rsid w:val="005713EC"/>
    <w:rsid w:val="00571C5F"/>
    <w:rsid w:val="00580C40"/>
    <w:rsid w:val="0058149D"/>
    <w:rsid w:val="00594479"/>
    <w:rsid w:val="005955CD"/>
    <w:rsid w:val="00597221"/>
    <w:rsid w:val="005A1A88"/>
    <w:rsid w:val="005B4D39"/>
    <w:rsid w:val="005B6BD2"/>
    <w:rsid w:val="005C0659"/>
    <w:rsid w:val="005C0717"/>
    <w:rsid w:val="005C4A11"/>
    <w:rsid w:val="005C5DD4"/>
    <w:rsid w:val="005C7A8A"/>
    <w:rsid w:val="005D0DBE"/>
    <w:rsid w:val="005D555C"/>
    <w:rsid w:val="005D6BED"/>
    <w:rsid w:val="005E19B5"/>
    <w:rsid w:val="005E214D"/>
    <w:rsid w:val="005E3EFB"/>
    <w:rsid w:val="005E459C"/>
    <w:rsid w:val="005E72BC"/>
    <w:rsid w:val="005E7468"/>
    <w:rsid w:val="005F058F"/>
    <w:rsid w:val="005F1508"/>
    <w:rsid w:val="005F2937"/>
    <w:rsid w:val="005F53BD"/>
    <w:rsid w:val="005F647F"/>
    <w:rsid w:val="0060100A"/>
    <w:rsid w:val="00607477"/>
    <w:rsid w:val="00610EB2"/>
    <w:rsid w:val="006130E5"/>
    <w:rsid w:val="00624F58"/>
    <w:rsid w:val="00625B36"/>
    <w:rsid w:val="00633EDD"/>
    <w:rsid w:val="00634D74"/>
    <w:rsid w:val="0063630E"/>
    <w:rsid w:val="00636F60"/>
    <w:rsid w:val="00637FD9"/>
    <w:rsid w:val="00651EB8"/>
    <w:rsid w:val="006561A5"/>
    <w:rsid w:val="006611D2"/>
    <w:rsid w:val="00667826"/>
    <w:rsid w:val="00672CDA"/>
    <w:rsid w:val="00672DF9"/>
    <w:rsid w:val="00677A77"/>
    <w:rsid w:val="00683D87"/>
    <w:rsid w:val="00685CF9"/>
    <w:rsid w:val="006876A1"/>
    <w:rsid w:val="00687A65"/>
    <w:rsid w:val="00690AA7"/>
    <w:rsid w:val="006939B5"/>
    <w:rsid w:val="00693C76"/>
    <w:rsid w:val="006A1523"/>
    <w:rsid w:val="006A33D5"/>
    <w:rsid w:val="006A4DAC"/>
    <w:rsid w:val="006B1635"/>
    <w:rsid w:val="006B74B2"/>
    <w:rsid w:val="006B7E7D"/>
    <w:rsid w:val="006D5FBA"/>
    <w:rsid w:val="006D61B4"/>
    <w:rsid w:val="006E0F44"/>
    <w:rsid w:val="006E31FC"/>
    <w:rsid w:val="006E4B8D"/>
    <w:rsid w:val="006E4E62"/>
    <w:rsid w:val="006F0031"/>
    <w:rsid w:val="006F148D"/>
    <w:rsid w:val="006F5BE1"/>
    <w:rsid w:val="006F5FD7"/>
    <w:rsid w:val="006F7223"/>
    <w:rsid w:val="00701800"/>
    <w:rsid w:val="00702FBE"/>
    <w:rsid w:val="00705178"/>
    <w:rsid w:val="00707397"/>
    <w:rsid w:val="00710579"/>
    <w:rsid w:val="00710A15"/>
    <w:rsid w:val="00723D39"/>
    <w:rsid w:val="00732095"/>
    <w:rsid w:val="007362F6"/>
    <w:rsid w:val="007418DA"/>
    <w:rsid w:val="00742FB8"/>
    <w:rsid w:val="00753348"/>
    <w:rsid w:val="0075495F"/>
    <w:rsid w:val="007554BD"/>
    <w:rsid w:val="00763248"/>
    <w:rsid w:val="00770C07"/>
    <w:rsid w:val="0077149D"/>
    <w:rsid w:val="00774214"/>
    <w:rsid w:val="007742C3"/>
    <w:rsid w:val="00776F63"/>
    <w:rsid w:val="007770B9"/>
    <w:rsid w:val="007779FE"/>
    <w:rsid w:val="00783E36"/>
    <w:rsid w:val="007854CD"/>
    <w:rsid w:val="00790EE7"/>
    <w:rsid w:val="00794B50"/>
    <w:rsid w:val="00797FAB"/>
    <w:rsid w:val="007B2043"/>
    <w:rsid w:val="007B3BF4"/>
    <w:rsid w:val="007B5C17"/>
    <w:rsid w:val="007C0371"/>
    <w:rsid w:val="007C277E"/>
    <w:rsid w:val="007C7743"/>
    <w:rsid w:val="007D123D"/>
    <w:rsid w:val="007D2217"/>
    <w:rsid w:val="007E4A46"/>
    <w:rsid w:val="007F0542"/>
    <w:rsid w:val="007F13F4"/>
    <w:rsid w:val="007F5D12"/>
    <w:rsid w:val="00805E49"/>
    <w:rsid w:val="00807121"/>
    <w:rsid w:val="00824762"/>
    <w:rsid w:val="00830DD2"/>
    <w:rsid w:val="00831934"/>
    <w:rsid w:val="008341E0"/>
    <w:rsid w:val="008352DD"/>
    <w:rsid w:val="00842401"/>
    <w:rsid w:val="008430C5"/>
    <w:rsid w:val="00843F66"/>
    <w:rsid w:val="008449E9"/>
    <w:rsid w:val="008468E6"/>
    <w:rsid w:val="0085732E"/>
    <w:rsid w:val="0085737E"/>
    <w:rsid w:val="00876A37"/>
    <w:rsid w:val="0088593C"/>
    <w:rsid w:val="00886BF4"/>
    <w:rsid w:val="00887F05"/>
    <w:rsid w:val="00892BB1"/>
    <w:rsid w:val="008940B7"/>
    <w:rsid w:val="00897DA3"/>
    <w:rsid w:val="008B1B1E"/>
    <w:rsid w:val="008B4B25"/>
    <w:rsid w:val="008B4CDE"/>
    <w:rsid w:val="008B6B4D"/>
    <w:rsid w:val="008B78A8"/>
    <w:rsid w:val="008C0E3E"/>
    <w:rsid w:val="008C4EDD"/>
    <w:rsid w:val="008D10F6"/>
    <w:rsid w:val="008D1F87"/>
    <w:rsid w:val="008F218D"/>
    <w:rsid w:val="008F738F"/>
    <w:rsid w:val="00902FAF"/>
    <w:rsid w:val="0090405D"/>
    <w:rsid w:val="00923638"/>
    <w:rsid w:val="009255D4"/>
    <w:rsid w:val="00927A6D"/>
    <w:rsid w:val="0093002F"/>
    <w:rsid w:val="00931DE8"/>
    <w:rsid w:val="009440D1"/>
    <w:rsid w:val="00946CA0"/>
    <w:rsid w:val="00946D5A"/>
    <w:rsid w:val="00946E98"/>
    <w:rsid w:val="00947300"/>
    <w:rsid w:val="00947DC6"/>
    <w:rsid w:val="009515AE"/>
    <w:rsid w:val="00953669"/>
    <w:rsid w:val="00976FCD"/>
    <w:rsid w:val="009828DC"/>
    <w:rsid w:val="00985262"/>
    <w:rsid w:val="009872AE"/>
    <w:rsid w:val="009A127A"/>
    <w:rsid w:val="009A242E"/>
    <w:rsid w:val="009A740F"/>
    <w:rsid w:val="009A75F8"/>
    <w:rsid w:val="009B4227"/>
    <w:rsid w:val="009B576B"/>
    <w:rsid w:val="009C2F28"/>
    <w:rsid w:val="009C435F"/>
    <w:rsid w:val="009C7A25"/>
    <w:rsid w:val="009D2258"/>
    <w:rsid w:val="009D2DA1"/>
    <w:rsid w:val="009D3715"/>
    <w:rsid w:val="009D4BB8"/>
    <w:rsid w:val="009D5692"/>
    <w:rsid w:val="00A128DA"/>
    <w:rsid w:val="00A139A3"/>
    <w:rsid w:val="00A13B89"/>
    <w:rsid w:val="00A15506"/>
    <w:rsid w:val="00A17661"/>
    <w:rsid w:val="00A3744A"/>
    <w:rsid w:val="00A42459"/>
    <w:rsid w:val="00A50A7C"/>
    <w:rsid w:val="00A5577B"/>
    <w:rsid w:val="00A56892"/>
    <w:rsid w:val="00A612BD"/>
    <w:rsid w:val="00A7534D"/>
    <w:rsid w:val="00A817C9"/>
    <w:rsid w:val="00A81902"/>
    <w:rsid w:val="00A91E9B"/>
    <w:rsid w:val="00A92E6F"/>
    <w:rsid w:val="00AA007F"/>
    <w:rsid w:val="00AA4D57"/>
    <w:rsid w:val="00AA7CB2"/>
    <w:rsid w:val="00AB26CB"/>
    <w:rsid w:val="00AC29F1"/>
    <w:rsid w:val="00AC46C5"/>
    <w:rsid w:val="00AD255A"/>
    <w:rsid w:val="00AE2D31"/>
    <w:rsid w:val="00AE3EEE"/>
    <w:rsid w:val="00AF0230"/>
    <w:rsid w:val="00AF22E0"/>
    <w:rsid w:val="00B04824"/>
    <w:rsid w:val="00B07029"/>
    <w:rsid w:val="00B0790B"/>
    <w:rsid w:val="00B14DEA"/>
    <w:rsid w:val="00B15BD0"/>
    <w:rsid w:val="00B17BFC"/>
    <w:rsid w:val="00B224A3"/>
    <w:rsid w:val="00B27CE8"/>
    <w:rsid w:val="00B305F5"/>
    <w:rsid w:val="00B34EBC"/>
    <w:rsid w:val="00B41D5E"/>
    <w:rsid w:val="00B447A4"/>
    <w:rsid w:val="00B53B4A"/>
    <w:rsid w:val="00B5403C"/>
    <w:rsid w:val="00B5481E"/>
    <w:rsid w:val="00B577A9"/>
    <w:rsid w:val="00B63EC5"/>
    <w:rsid w:val="00B87A0F"/>
    <w:rsid w:val="00B901B2"/>
    <w:rsid w:val="00B9116F"/>
    <w:rsid w:val="00B930EA"/>
    <w:rsid w:val="00BA0B12"/>
    <w:rsid w:val="00BA1105"/>
    <w:rsid w:val="00BA359A"/>
    <w:rsid w:val="00BB0F0E"/>
    <w:rsid w:val="00BB6E84"/>
    <w:rsid w:val="00BC0B5C"/>
    <w:rsid w:val="00BC0F36"/>
    <w:rsid w:val="00BC19B8"/>
    <w:rsid w:val="00BC3293"/>
    <w:rsid w:val="00BD094F"/>
    <w:rsid w:val="00BD3231"/>
    <w:rsid w:val="00BD499C"/>
    <w:rsid w:val="00BE780A"/>
    <w:rsid w:val="00BF0C2E"/>
    <w:rsid w:val="00C029BA"/>
    <w:rsid w:val="00C029BB"/>
    <w:rsid w:val="00C050E6"/>
    <w:rsid w:val="00C11AE9"/>
    <w:rsid w:val="00C25B59"/>
    <w:rsid w:val="00C33063"/>
    <w:rsid w:val="00C34B48"/>
    <w:rsid w:val="00C37640"/>
    <w:rsid w:val="00C47269"/>
    <w:rsid w:val="00C5325E"/>
    <w:rsid w:val="00C57429"/>
    <w:rsid w:val="00C62D60"/>
    <w:rsid w:val="00C63014"/>
    <w:rsid w:val="00C640A2"/>
    <w:rsid w:val="00C70693"/>
    <w:rsid w:val="00C8244F"/>
    <w:rsid w:val="00C84A6B"/>
    <w:rsid w:val="00C85E8B"/>
    <w:rsid w:val="00C92983"/>
    <w:rsid w:val="00C94E5A"/>
    <w:rsid w:val="00CB785D"/>
    <w:rsid w:val="00CC1353"/>
    <w:rsid w:val="00CC43AF"/>
    <w:rsid w:val="00CC6FAE"/>
    <w:rsid w:val="00CD4960"/>
    <w:rsid w:val="00CD4992"/>
    <w:rsid w:val="00CD5C6E"/>
    <w:rsid w:val="00CD7AFF"/>
    <w:rsid w:val="00CE19E6"/>
    <w:rsid w:val="00CE2859"/>
    <w:rsid w:val="00CF0980"/>
    <w:rsid w:val="00CF1B40"/>
    <w:rsid w:val="00CF41B7"/>
    <w:rsid w:val="00D07C6B"/>
    <w:rsid w:val="00D20964"/>
    <w:rsid w:val="00D235FE"/>
    <w:rsid w:val="00D24538"/>
    <w:rsid w:val="00D25396"/>
    <w:rsid w:val="00D277D6"/>
    <w:rsid w:val="00D27D1A"/>
    <w:rsid w:val="00D351C8"/>
    <w:rsid w:val="00D4438C"/>
    <w:rsid w:val="00D53940"/>
    <w:rsid w:val="00D644B6"/>
    <w:rsid w:val="00D65E51"/>
    <w:rsid w:val="00D6681B"/>
    <w:rsid w:val="00D70400"/>
    <w:rsid w:val="00D70E5E"/>
    <w:rsid w:val="00D74BFE"/>
    <w:rsid w:val="00D875A0"/>
    <w:rsid w:val="00D90DB7"/>
    <w:rsid w:val="00D92DD0"/>
    <w:rsid w:val="00D93D6C"/>
    <w:rsid w:val="00D94719"/>
    <w:rsid w:val="00D953CD"/>
    <w:rsid w:val="00D96F5E"/>
    <w:rsid w:val="00D97E3B"/>
    <w:rsid w:val="00DA2C19"/>
    <w:rsid w:val="00DA2DD2"/>
    <w:rsid w:val="00DA35AD"/>
    <w:rsid w:val="00DA6F95"/>
    <w:rsid w:val="00DA79F8"/>
    <w:rsid w:val="00DB1D21"/>
    <w:rsid w:val="00DB22FF"/>
    <w:rsid w:val="00DB4904"/>
    <w:rsid w:val="00DC17D5"/>
    <w:rsid w:val="00DC2EA4"/>
    <w:rsid w:val="00DC3679"/>
    <w:rsid w:val="00DC41D7"/>
    <w:rsid w:val="00DC7A13"/>
    <w:rsid w:val="00DD4F4C"/>
    <w:rsid w:val="00DD6DD6"/>
    <w:rsid w:val="00DE2C55"/>
    <w:rsid w:val="00DF1F02"/>
    <w:rsid w:val="00E07D1F"/>
    <w:rsid w:val="00E11E69"/>
    <w:rsid w:val="00E14993"/>
    <w:rsid w:val="00E221B2"/>
    <w:rsid w:val="00E32069"/>
    <w:rsid w:val="00E35CC1"/>
    <w:rsid w:val="00E41121"/>
    <w:rsid w:val="00E4120E"/>
    <w:rsid w:val="00E43DF0"/>
    <w:rsid w:val="00E539BE"/>
    <w:rsid w:val="00E643C3"/>
    <w:rsid w:val="00E6688A"/>
    <w:rsid w:val="00E71E8E"/>
    <w:rsid w:val="00E771B4"/>
    <w:rsid w:val="00E814D8"/>
    <w:rsid w:val="00E8205B"/>
    <w:rsid w:val="00EA0877"/>
    <w:rsid w:val="00EA33C6"/>
    <w:rsid w:val="00EB4803"/>
    <w:rsid w:val="00EB6650"/>
    <w:rsid w:val="00EB7A2A"/>
    <w:rsid w:val="00EC01B1"/>
    <w:rsid w:val="00EC2B2F"/>
    <w:rsid w:val="00EC4724"/>
    <w:rsid w:val="00ED1D7D"/>
    <w:rsid w:val="00ED323C"/>
    <w:rsid w:val="00EE5391"/>
    <w:rsid w:val="00EE67F8"/>
    <w:rsid w:val="00EF013E"/>
    <w:rsid w:val="00EF2EA5"/>
    <w:rsid w:val="00EF337A"/>
    <w:rsid w:val="00EF338C"/>
    <w:rsid w:val="00F00101"/>
    <w:rsid w:val="00F072FB"/>
    <w:rsid w:val="00F16CB1"/>
    <w:rsid w:val="00F25349"/>
    <w:rsid w:val="00F25493"/>
    <w:rsid w:val="00F45B4E"/>
    <w:rsid w:val="00F512F4"/>
    <w:rsid w:val="00F54138"/>
    <w:rsid w:val="00F620D9"/>
    <w:rsid w:val="00F63896"/>
    <w:rsid w:val="00F663CC"/>
    <w:rsid w:val="00F66EAF"/>
    <w:rsid w:val="00F70963"/>
    <w:rsid w:val="00F7724F"/>
    <w:rsid w:val="00F8023A"/>
    <w:rsid w:val="00F83A3A"/>
    <w:rsid w:val="00FA6AC1"/>
    <w:rsid w:val="00FA784A"/>
    <w:rsid w:val="00FA794E"/>
    <w:rsid w:val="00FB7054"/>
    <w:rsid w:val="00FC125F"/>
    <w:rsid w:val="00FC511A"/>
    <w:rsid w:val="00FD06FC"/>
    <w:rsid w:val="00FD118C"/>
    <w:rsid w:val="00FD27B0"/>
    <w:rsid w:val="00FD4A60"/>
    <w:rsid w:val="00FD4AFA"/>
    <w:rsid w:val="00FE02D2"/>
    <w:rsid w:val="00FE0576"/>
    <w:rsid w:val="00FE31C9"/>
    <w:rsid w:val="00FE4B91"/>
    <w:rsid w:val="00FE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9E7C3D"/>
  <w15:docId w15:val="{50C9405D-97EE-4AD2-8BE8-66F4B6EC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089E"/>
  </w:style>
  <w:style w:type="paragraph" w:styleId="Ttulo1">
    <w:name w:val="heading 1"/>
    <w:basedOn w:val="Normal"/>
    <w:next w:val="Normal"/>
    <w:link w:val="Ttulo1Carter"/>
    <w:qFormat/>
    <w:rsid w:val="00702F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semiHidden/>
    <w:unhideWhenUsed/>
    <w:qFormat/>
    <w:rsid w:val="00E71E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qFormat/>
    <w:rsid w:val="0027089E"/>
    <w:pPr>
      <w:keepNext/>
      <w:spacing w:before="120"/>
      <w:ind w:left="-567" w:right="-2"/>
      <w:jc w:val="right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arter"/>
    <w:semiHidden/>
    <w:unhideWhenUsed/>
    <w:qFormat/>
    <w:rsid w:val="00830D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7089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3B2787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B2787"/>
  </w:style>
  <w:style w:type="paragraph" w:styleId="Textodebalo">
    <w:name w:val="Balloon Text"/>
    <w:basedOn w:val="Normal"/>
    <w:link w:val="TextodebaloCarter"/>
    <w:rsid w:val="003B2787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3B2787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2647F5"/>
    <w:rPr>
      <w:color w:val="0000FF" w:themeColor="hyperlink"/>
      <w:u w:val="single"/>
    </w:rPr>
  </w:style>
  <w:style w:type="character" w:styleId="nfase">
    <w:name w:val="Emphasis"/>
    <w:basedOn w:val="Tipodeletrapredefinidodopargrafo"/>
    <w:uiPriority w:val="20"/>
    <w:qFormat/>
    <w:rsid w:val="004427EE"/>
    <w:rPr>
      <w:i/>
      <w:iCs/>
    </w:rPr>
  </w:style>
  <w:style w:type="paragraph" w:customStyle="1" w:styleId="Default">
    <w:name w:val="Default"/>
    <w:rsid w:val="00843F66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eastAsia="Arial Unicode MS" w:cs="Arial Unicode MS"/>
      <w:color w:val="00000A"/>
      <w:sz w:val="24"/>
      <w:szCs w:val="24"/>
      <w:u w:color="00000A"/>
      <w:bdr w:val="nil"/>
      <w:lang w:val="es-ES_tradnl" w:eastAsia="en-US"/>
    </w:rPr>
  </w:style>
  <w:style w:type="character" w:customStyle="1" w:styleId="None">
    <w:name w:val="None"/>
    <w:rsid w:val="00EC2B2F"/>
  </w:style>
  <w:style w:type="character" w:styleId="Refdecomentrio">
    <w:name w:val="annotation reference"/>
    <w:basedOn w:val="Tipodeletrapredefinidodopargrafo"/>
    <w:semiHidden/>
    <w:unhideWhenUsed/>
    <w:rsid w:val="004570EB"/>
    <w:rPr>
      <w:sz w:val="18"/>
      <w:szCs w:val="18"/>
    </w:rPr>
  </w:style>
  <w:style w:type="paragraph" w:styleId="Textodecomentrio">
    <w:name w:val="annotation text"/>
    <w:basedOn w:val="Normal"/>
    <w:link w:val="TextodecomentrioCarter"/>
    <w:unhideWhenUsed/>
    <w:rsid w:val="004570EB"/>
    <w:rPr>
      <w:sz w:val="24"/>
      <w:szCs w:val="24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4570EB"/>
    <w:rPr>
      <w:sz w:val="24"/>
      <w:szCs w:val="24"/>
    </w:rPr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4570EB"/>
    <w:rPr>
      <w:b/>
      <w:bCs/>
      <w:sz w:val="20"/>
      <w:szCs w:val="20"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4570EB"/>
    <w:rPr>
      <w:b/>
      <w:bCs/>
      <w:sz w:val="24"/>
      <w:szCs w:val="24"/>
    </w:rPr>
  </w:style>
  <w:style w:type="character" w:customStyle="1" w:styleId="apple-converted-space">
    <w:name w:val="apple-converted-space"/>
    <w:basedOn w:val="Tipodeletrapredefinidodopargrafo"/>
    <w:rsid w:val="00D25396"/>
  </w:style>
  <w:style w:type="character" w:styleId="Forte">
    <w:name w:val="Strong"/>
    <w:basedOn w:val="Tipodeletrapredefinidodopargrafo"/>
    <w:uiPriority w:val="22"/>
    <w:qFormat/>
    <w:rsid w:val="00D25396"/>
    <w:rPr>
      <w:b/>
      <w:bCs/>
    </w:rPr>
  </w:style>
  <w:style w:type="paragraph" w:styleId="Reviso">
    <w:name w:val="Revision"/>
    <w:hidden/>
    <w:uiPriority w:val="99"/>
    <w:semiHidden/>
    <w:rsid w:val="002E2D6F"/>
  </w:style>
  <w:style w:type="character" w:styleId="Nmerodepgina">
    <w:name w:val="page number"/>
    <w:basedOn w:val="Tipodeletrapredefinidodopargrafo"/>
    <w:semiHidden/>
    <w:unhideWhenUsed/>
    <w:rsid w:val="00F620D9"/>
  </w:style>
  <w:style w:type="character" w:customStyle="1" w:styleId="Ttulo2Carter">
    <w:name w:val="Título 2 Caráter"/>
    <w:basedOn w:val="Tipodeletrapredefinidodopargrafo"/>
    <w:link w:val="Ttulo2"/>
    <w:semiHidden/>
    <w:rsid w:val="00E71E8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E71E8E"/>
    <w:pPr>
      <w:spacing w:before="100" w:beforeAutospacing="1" w:after="100" w:afterAutospacing="1"/>
    </w:pPr>
    <w:rPr>
      <w:sz w:val="24"/>
      <w:szCs w:val="24"/>
    </w:rPr>
  </w:style>
  <w:style w:type="paragraph" w:customStyle="1" w:styleId="facebook-sharing-but">
    <w:name w:val="facebook-sharing-but"/>
    <w:basedOn w:val="Normal"/>
    <w:rsid w:val="00E71E8E"/>
    <w:pPr>
      <w:spacing w:before="100" w:beforeAutospacing="1" w:after="100" w:afterAutospacing="1"/>
    </w:pPr>
    <w:rPr>
      <w:sz w:val="24"/>
      <w:szCs w:val="24"/>
    </w:rPr>
  </w:style>
  <w:style w:type="paragraph" w:customStyle="1" w:styleId="twitter-sharing-but">
    <w:name w:val="twitter-sharing-but"/>
    <w:basedOn w:val="Normal"/>
    <w:rsid w:val="00E71E8E"/>
    <w:pPr>
      <w:spacing w:before="100" w:beforeAutospacing="1" w:after="100" w:afterAutospacing="1"/>
    </w:pPr>
    <w:rPr>
      <w:sz w:val="24"/>
      <w:szCs w:val="24"/>
    </w:rPr>
  </w:style>
  <w:style w:type="paragraph" w:customStyle="1" w:styleId="pinterest-sharing-but">
    <w:name w:val="pinterest-sharing-but"/>
    <w:basedOn w:val="Normal"/>
    <w:rsid w:val="00E71E8E"/>
    <w:pPr>
      <w:spacing w:before="100" w:beforeAutospacing="1" w:after="100" w:afterAutospacing="1"/>
    </w:pPr>
    <w:rPr>
      <w:sz w:val="24"/>
      <w:szCs w:val="24"/>
    </w:rPr>
  </w:style>
  <w:style w:type="paragraph" w:customStyle="1" w:styleId="linkedin-sharing-but">
    <w:name w:val="linkedin-sharing-but"/>
    <w:basedOn w:val="Normal"/>
    <w:rsid w:val="00E71E8E"/>
    <w:pPr>
      <w:spacing w:before="100" w:beforeAutospacing="1" w:after="100" w:afterAutospacing="1"/>
    </w:pPr>
    <w:rPr>
      <w:sz w:val="24"/>
      <w:szCs w:val="24"/>
    </w:rPr>
  </w:style>
  <w:style w:type="paragraph" w:customStyle="1" w:styleId="post-date">
    <w:name w:val="post-date"/>
    <w:basedOn w:val="Normal"/>
    <w:rsid w:val="00E71E8E"/>
    <w:pPr>
      <w:spacing w:before="100" w:beforeAutospacing="1" w:after="100" w:afterAutospacing="1"/>
    </w:pPr>
    <w:rPr>
      <w:sz w:val="24"/>
      <w:szCs w:val="24"/>
    </w:rPr>
  </w:style>
  <w:style w:type="paragraph" w:customStyle="1" w:styleId="post-comments">
    <w:name w:val="post-comments"/>
    <w:basedOn w:val="Normal"/>
    <w:rsid w:val="00E71E8E"/>
    <w:pPr>
      <w:spacing w:before="100" w:beforeAutospacing="1" w:after="100" w:afterAutospacing="1"/>
    </w:pPr>
    <w:rPr>
      <w:sz w:val="24"/>
      <w:szCs w:val="24"/>
    </w:rPr>
  </w:style>
  <w:style w:type="character" w:styleId="Hiperligaovisitada">
    <w:name w:val="FollowedHyperlink"/>
    <w:basedOn w:val="Tipodeletrapredefinidodopargrafo"/>
    <w:semiHidden/>
    <w:unhideWhenUsed/>
    <w:rsid w:val="00017B5F"/>
    <w:rPr>
      <w:color w:val="800080" w:themeColor="followed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4433E6"/>
    <w:rPr>
      <w:color w:val="605E5C"/>
      <w:shd w:val="clear" w:color="auto" w:fill="E1DFDD"/>
    </w:rPr>
  </w:style>
  <w:style w:type="character" w:customStyle="1" w:styleId="Ttulo1Carter">
    <w:name w:val="Título 1 Caráter"/>
    <w:basedOn w:val="Tipodeletrapredefinidodopargrafo"/>
    <w:link w:val="Ttulo1"/>
    <w:rsid w:val="00702F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MenoNoResolvida2">
    <w:name w:val="Menção Não Resolvida2"/>
    <w:basedOn w:val="Tipodeletrapredefinidodopargrafo"/>
    <w:uiPriority w:val="99"/>
    <w:semiHidden/>
    <w:unhideWhenUsed/>
    <w:rsid w:val="008D1F87"/>
    <w:rPr>
      <w:color w:val="605E5C"/>
      <w:shd w:val="clear" w:color="auto" w:fill="E1DFDD"/>
    </w:rPr>
  </w:style>
  <w:style w:type="character" w:customStyle="1" w:styleId="MenoNoResolvida3">
    <w:name w:val="Menção Não Resolvida3"/>
    <w:basedOn w:val="Tipodeletrapredefinidodopargrafo"/>
    <w:uiPriority w:val="99"/>
    <w:semiHidden/>
    <w:unhideWhenUsed/>
    <w:rsid w:val="009C2F28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509C7"/>
    <w:pPr>
      <w:ind w:left="720"/>
      <w:contextualSpacing/>
    </w:pPr>
  </w:style>
  <w:style w:type="character" w:customStyle="1" w:styleId="Ttulo4Carter">
    <w:name w:val="Título 4 Caráter"/>
    <w:basedOn w:val="Tipodeletrapredefinidodopargrafo"/>
    <w:link w:val="Ttulo4"/>
    <w:semiHidden/>
    <w:rsid w:val="00830DD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048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0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1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7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7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27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7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9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8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5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9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0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4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5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5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9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7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6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8306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689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0665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501628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18970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49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04147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713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64834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043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223521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1199756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330371">
                      <w:marLeft w:val="-225"/>
                      <w:marRight w:val="-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1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30438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EFEFEF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943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3670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65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EFEFEF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423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9644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94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EFEFEF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715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94847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47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EFEFEF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4992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2046442">
          <w:marLeft w:val="0"/>
          <w:marRight w:val="0"/>
          <w:marTop w:val="0"/>
          <w:marBottom w:val="600"/>
          <w:divBdr>
            <w:top w:val="single" w:sz="6" w:space="15" w:color="E8E8E8"/>
            <w:left w:val="none" w:sz="0" w:space="0" w:color="auto"/>
            <w:bottom w:val="single" w:sz="6" w:space="15" w:color="E8E8E8"/>
            <w:right w:val="none" w:sz="0" w:space="0" w:color="auto"/>
          </w:divBdr>
        </w:div>
        <w:div w:id="18023373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95076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7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6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6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1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4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2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8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7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3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8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0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9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4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5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0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2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0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0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2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1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8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8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02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34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3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2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1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1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9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5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3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7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5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1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9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ytotaxa.mapress.com/pt/article/view/phytotaxa.637.2.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sousa@ciimar.up.pt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D3093E8-05D0-124D-8A05-8E3D62610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523</Words>
  <Characters>2826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Marques</dc:creator>
  <cp:keywords/>
  <dc:description/>
  <cp:lastModifiedBy>Eunice Sousa</cp:lastModifiedBy>
  <cp:revision>3</cp:revision>
  <dcterms:created xsi:type="dcterms:W3CDTF">2024-02-29T09:37:00Z</dcterms:created>
  <dcterms:modified xsi:type="dcterms:W3CDTF">2024-02-29T10:57:00Z</dcterms:modified>
</cp:coreProperties>
</file>